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EC3B1" w14:textId="6088E0E0" w:rsidR="007A5E29" w:rsidRPr="00856A45" w:rsidRDefault="00A2550E" w:rsidP="00ED06C1">
      <w:pPr>
        <w:spacing w:line="480" w:lineRule="exact"/>
        <w:ind w:left="281" w:hangingChars="78" w:hanging="281"/>
        <w:jc w:val="left"/>
        <w:rPr>
          <w:rFonts w:asciiTheme="majorEastAsia" w:eastAsiaTheme="majorEastAsia" w:hAnsiTheme="majorEastAsia"/>
          <w:sz w:val="36"/>
          <w:szCs w:val="36"/>
        </w:rPr>
      </w:pPr>
      <w:r w:rsidRPr="00856A45">
        <w:rPr>
          <w:rFonts w:asciiTheme="majorEastAsia" w:eastAsiaTheme="majorEastAsia" w:hAnsiTheme="majorEastAsia" w:hint="eastAsia"/>
          <w:sz w:val="36"/>
          <w:szCs w:val="36"/>
        </w:rPr>
        <w:t>「安保法制」</w:t>
      </w:r>
      <w:r w:rsidR="00CD4B51">
        <w:rPr>
          <w:rFonts w:asciiTheme="majorEastAsia" w:eastAsiaTheme="majorEastAsia" w:hAnsiTheme="majorEastAsia" w:hint="eastAsia"/>
          <w:sz w:val="36"/>
          <w:szCs w:val="36"/>
        </w:rPr>
        <w:t>で</w:t>
      </w:r>
      <w:r w:rsidRPr="00856A45">
        <w:rPr>
          <w:rFonts w:asciiTheme="majorEastAsia" w:eastAsiaTheme="majorEastAsia" w:hAnsiTheme="majorEastAsia" w:hint="eastAsia"/>
          <w:sz w:val="36"/>
          <w:szCs w:val="36"/>
        </w:rPr>
        <w:t>自衛隊が海外で戦争に参加する</w:t>
      </w:r>
      <w:r w:rsidR="00ED06C1">
        <w:rPr>
          <w:rFonts w:asciiTheme="majorEastAsia" w:eastAsiaTheme="majorEastAsia" w:hAnsiTheme="majorEastAsia" w:hint="eastAsia"/>
          <w:sz w:val="36"/>
          <w:szCs w:val="36"/>
        </w:rPr>
        <w:t>ことになり</w:t>
      </w:r>
      <w:r w:rsidRPr="00856A45">
        <w:rPr>
          <w:rFonts w:asciiTheme="majorEastAsia" w:eastAsiaTheme="majorEastAsia" w:hAnsiTheme="majorEastAsia" w:hint="eastAsia"/>
          <w:sz w:val="36"/>
          <w:szCs w:val="36"/>
        </w:rPr>
        <w:t>，</w:t>
      </w:r>
      <w:r w:rsidR="00ED06C1">
        <w:rPr>
          <w:rFonts w:asciiTheme="majorEastAsia" w:eastAsiaTheme="majorEastAsia" w:hAnsiTheme="majorEastAsia"/>
          <w:sz w:val="36"/>
          <w:szCs w:val="36"/>
        </w:rPr>
        <w:br/>
      </w:r>
      <w:r w:rsidR="00ED06C1">
        <w:rPr>
          <w:rFonts w:asciiTheme="majorEastAsia" w:eastAsiaTheme="majorEastAsia" w:hAnsiTheme="majorEastAsia" w:hint="eastAsia"/>
          <w:sz w:val="36"/>
          <w:szCs w:val="36"/>
        </w:rPr>
        <w:t>平和国家としての国際的信用を失うこと</w:t>
      </w:r>
      <w:r w:rsidR="001F0267" w:rsidRPr="00856A45">
        <w:rPr>
          <w:rFonts w:asciiTheme="majorEastAsia" w:eastAsiaTheme="majorEastAsia" w:hAnsiTheme="majorEastAsia" w:hint="eastAsia"/>
          <w:sz w:val="36"/>
          <w:szCs w:val="36"/>
        </w:rPr>
        <w:t>を恐れ</w:t>
      </w:r>
      <w:r w:rsidRPr="00856A45">
        <w:rPr>
          <w:rFonts w:asciiTheme="majorEastAsia" w:eastAsiaTheme="majorEastAsia" w:hAnsiTheme="majorEastAsia" w:hint="eastAsia"/>
          <w:sz w:val="36"/>
          <w:szCs w:val="36"/>
        </w:rPr>
        <w:t>ます．</w:t>
      </w:r>
    </w:p>
    <w:p w14:paraId="72AEAFAF" w14:textId="57BD0EB9" w:rsidR="000B5462" w:rsidRDefault="000B5462" w:rsidP="000B5462">
      <w:pPr>
        <w:ind w:firstLineChars="118" w:firstLine="283"/>
        <w:jc w:val="right"/>
      </w:pPr>
      <w:r>
        <w:rPr>
          <w:rFonts w:hint="eastAsia"/>
        </w:rPr>
        <w:t>豊島耕一（</w:t>
      </w:r>
      <w:r w:rsidR="001C09ED">
        <w:rPr>
          <w:rFonts w:hint="eastAsia"/>
        </w:rPr>
        <w:t>住</w:t>
      </w:r>
      <w:r w:rsidR="00280CBD">
        <w:rPr>
          <w:rFonts w:hint="eastAsia"/>
        </w:rPr>
        <w:t>■</w:t>
      </w:r>
      <w:r w:rsidR="00280CBD">
        <w:rPr>
          <w:rFonts w:hint="eastAsia"/>
        </w:rPr>
        <w:t>■■■</w:t>
      </w:r>
      <w:bookmarkStart w:id="0" w:name="_GoBack"/>
      <w:bookmarkEnd w:id="0"/>
      <w:r w:rsidR="001C09ED">
        <w:rPr>
          <w:rFonts w:hint="eastAsia"/>
        </w:rPr>
        <w:t>所</w:t>
      </w:r>
      <w:r>
        <w:rPr>
          <w:rFonts w:hint="eastAsia"/>
        </w:rPr>
        <w:t>）</w:t>
      </w:r>
    </w:p>
    <w:p w14:paraId="17CC8428" w14:textId="0BF45F55" w:rsidR="00FA59A4" w:rsidRPr="00FA59A4" w:rsidRDefault="008C0829" w:rsidP="001F0267">
      <w:pPr>
        <w:rPr>
          <w:rFonts w:asciiTheme="minorEastAsia" w:hAnsiTheme="minorEastAsia"/>
        </w:rPr>
      </w:pPr>
      <w:r>
        <w:rPr>
          <w:noProof/>
        </w:rPr>
        <w:drawing>
          <wp:anchor distT="0" distB="0" distL="114300" distR="114300" simplePos="0" relativeHeight="251659264" behindDoc="0" locked="0" layoutInCell="1" allowOverlap="1" wp14:anchorId="2C2694FA" wp14:editId="788E74D1">
            <wp:simplePos x="0" y="0"/>
            <wp:positionH relativeFrom="column">
              <wp:posOffset>2133600</wp:posOffset>
            </wp:positionH>
            <wp:positionV relativeFrom="paragraph">
              <wp:posOffset>609600</wp:posOffset>
            </wp:positionV>
            <wp:extent cx="4277995" cy="50800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7995" cy="5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479">
        <w:rPr>
          <w:rFonts w:hint="eastAsia"/>
        </w:rPr>
        <w:t>今国会で審議中の</w:t>
      </w:r>
      <w:r w:rsidR="00922479" w:rsidRPr="00922479">
        <w:rPr>
          <w:rFonts w:asciiTheme="majorEastAsia" w:eastAsiaTheme="majorEastAsia" w:hAnsiTheme="majorEastAsia" w:hint="eastAsia"/>
        </w:rPr>
        <w:t>「安保法制」</w:t>
      </w:r>
      <w:r w:rsidR="001F0267" w:rsidRPr="001F0267">
        <w:rPr>
          <w:rFonts w:asciiTheme="minorEastAsia" w:hAnsiTheme="minorEastAsia" w:hint="eastAsia"/>
        </w:rPr>
        <w:t>について</w:t>
      </w:r>
      <w:r w:rsidR="00C20119">
        <w:rPr>
          <w:rFonts w:asciiTheme="minorEastAsia" w:hAnsiTheme="minorEastAsia" w:hint="eastAsia"/>
        </w:rPr>
        <w:t>大変心配しています．議論が活発になればと思い，少し</w:t>
      </w:r>
      <w:r w:rsidR="001F0267" w:rsidRPr="001F0267">
        <w:rPr>
          <w:rFonts w:asciiTheme="minorEastAsia" w:hAnsiTheme="minorEastAsia" w:hint="eastAsia"/>
        </w:rPr>
        <w:t>調べて見ました．</w:t>
      </w:r>
      <w:r w:rsidR="009042C8">
        <w:rPr>
          <w:rFonts w:asciiTheme="minorEastAsia" w:hAnsiTheme="minorEastAsia" w:hint="eastAsia"/>
        </w:rPr>
        <w:t>読んで</w:t>
      </w:r>
      <w:r w:rsidR="00BD1616">
        <w:rPr>
          <w:rFonts w:asciiTheme="minorEastAsia" w:hAnsiTheme="minorEastAsia" w:hint="eastAsia"/>
        </w:rPr>
        <w:t>いただ</w:t>
      </w:r>
      <w:r w:rsidR="001F0267">
        <w:rPr>
          <w:rFonts w:asciiTheme="minorEastAsia" w:hAnsiTheme="minorEastAsia" w:hint="eastAsia"/>
        </w:rPr>
        <w:t>ければ</w:t>
      </w:r>
      <w:r w:rsidR="009042C8">
        <w:rPr>
          <w:rFonts w:asciiTheme="minorEastAsia" w:hAnsiTheme="minorEastAsia" w:hint="eastAsia"/>
        </w:rPr>
        <w:t>有り難い</w:t>
      </w:r>
      <w:r w:rsidR="001F0267">
        <w:rPr>
          <w:rFonts w:asciiTheme="minorEastAsia" w:hAnsiTheme="minorEastAsia" w:hint="eastAsia"/>
        </w:rPr>
        <w:t>です．</w:t>
      </w:r>
    </w:p>
    <w:p w14:paraId="0EAB7750" w14:textId="77777777" w:rsidR="001F0267" w:rsidRDefault="001F0267" w:rsidP="00922479">
      <w:pPr>
        <w:ind w:firstLineChars="118" w:firstLine="283"/>
        <w:rPr>
          <w:rFonts w:asciiTheme="minorEastAsia" w:hAnsiTheme="minorEastAsia"/>
        </w:rPr>
      </w:pPr>
    </w:p>
    <w:p w14:paraId="6DB399B2" w14:textId="77777777" w:rsidR="001F0267" w:rsidRPr="001F0267" w:rsidRDefault="001F0267" w:rsidP="001F0267">
      <w:pPr>
        <w:rPr>
          <w:rFonts w:asciiTheme="majorEastAsia" w:eastAsiaTheme="majorEastAsia" w:hAnsiTheme="majorEastAsia"/>
          <w:sz w:val="28"/>
          <w:szCs w:val="28"/>
        </w:rPr>
      </w:pPr>
      <w:r w:rsidRPr="001F0267">
        <w:rPr>
          <w:rFonts w:asciiTheme="majorEastAsia" w:eastAsiaTheme="majorEastAsia" w:hAnsiTheme="majorEastAsia" w:hint="eastAsia"/>
          <w:sz w:val="28"/>
          <w:szCs w:val="28"/>
        </w:rPr>
        <w:t>「安保法制」でどう変わるか</w:t>
      </w:r>
    </w:p>
    <w:p w14:paraId="3D2BC33B" w14:textId="52F63B76" w:rsidR="00E04F7B" w:rsidRDefault="00922479" w:rsidP="00922479">
      <w:pPr>
        <w:ind w:firstLineChars="118" w:firstLine="283"/>
      </w:pPr>
      <w:r w:rsidRPr="001F0267">
        <w:rPr>
          <w:rFonts w:asciiTheme="minorEastAsia" w:hAnsiTheme="minorEastAsia" w:hint="eastAsia"/>
        </w:rPr>
        <w:t>もし</w:t>
      </w:r>
      <w:r w:rsidR="001F0267" w:rsidRPr="001F0267">
        <w:rPr>
          <w:rFonts w:asciiTheme="minorEastAsia" w:hAnsiTheme="minorEastAsia" w:hint="eastAsia"/>
        </w:rPr>
        <w:t>現在の法案が</w:t>
      </w:r>
      <w:r w:rsidRPr="001F0267">
        <w:rPr>
          <w:rFonts w:asciiTheme="minorEastAsia" w:hAnsiTheme="minorEastAsia" w:hint="eastAsia"/>
        </w:rPr>
        <w:t>成立すればどう変わるのか，</w:t>
      </w:r>
      <w:r w:rsidR="00E04F7B" w:rsidRPr="00E04F7B">
        <w:rPr>
          <w:rFonts w:hint="eastAsia"/>
        </w:rPr>
        <w:t>憲法学の重鎮</w:t>
      </w:r>
      <w:r>
        <w:rPr>
          <w:rFonts w:hint="eastAsia"/>
        </w:rPr>
        <w:t>で，先日国会に参考人に呼ばれた</w:t>
      </w:r>
      <w:r w:rsidR="00E04F7B" w:rsidRPr="001A3452">
        <w:rPr>
          <w:rFonts w:asciiTheme="majorEastAsia" w:eastAsiaTheme="majorEastAsia" w:hAnsiTheme="majorEastAsia" w:hint="eastAsia"/>
        </w:rPr>
        <w:t>小林節・慶応大名誉教授</w:t>
      </w:r>
      <w:r w:rsidRPr="001A3452">
        <w:rPr>
          <w:rFonts w:asciiTheme="majorEastAsia" w:eastAsiaTheme="majorEastAsia" w:hAnsiTheme="majorEastAsia" w:hint="eastAsia"/>
        </w:rPr>
        <w:t>のまとめ</w:t>
      </w:r>
      <w:r>
        <w:rPr>
          <w:rFonts w:hint="eastAsia"/>
        </w:rPr>
        <w:t>が毎日新聞（</w:t>
      </w:r>
      <w:r>
        <w:rPr>
          <w:rFonts w:hint="eastAsia"/>
        </w:rPr>
        <w:t>5/22</w:t>
      </w:r>
      <w:r>
        <w:rPr>
          <w:rFonts w:hint="eastAsia"/>
        </w:rPr>
        <w:t>，東京夕刊）に出ていました</w:t>
      </w:r>
      <w:r w:rsidR="001F0267">
        <w:rPr>
          <w:rFonts w:hint="eastAsia"/>
        </w:rPr>
        <w:t>（右の表）</w:t>
      </w:r>
      <w:r>
        <w:rPr>
          <w:rFonts w:hint="eastAsia"/>
        </w:rPr>
        <w:t>．</w:t>
      </w:r>
    </w:p>
    <w:p w14:paraId="359FF107" w14:textId="67E15B84" w:rsidR="00300819" w:rsidRDefault="001F0267" w:rsidP="0032604E">
      <w:pPr>
        <w:ind w:firstLineChars="118" w:firstLine="283"/>
      </w:pPr>
      <w:r>
        <w:rPr>
          <w:rFonts w:asciiTheme="majorEastAsia" w:eastAsiaTheme="majorEastAsia" w:hAnsiTheme="majorEastAsia" w:hint="eastAsia"/>
          <w:noProof/>
        </w:rPr>
        <mc:AlternateContent>
          <mc:Choice Requires="wps">
            <w:drawing>
              <wp:anchor distT="0" distB="0" distL="114300" distR="114300" simplePos="0" relativeHeight="251670528" behindDoc="0" locked="0" layoutInCell="1" allowOverlap="1" wp14:anchorId="703DD95E" wp14:editId="6B0BC1CE">
                <wp:simplePos x="0" y="0"/>
                <wp:positionH relativeFrom="column">
                  <wp:posOffset>2971800</wp:posOffset>
                </wp:positionH>
                <wp:positionV relativeFrom="paragraph">
                  <wp:posOffset>2641600</wp:posOffset>
                </wp:positionV>
                <wp:extent cx="3276600" cy="381000"/>
                <wp:effectExtent l="0" t="0" r="0" b="0"/>
                <wp:wrapSquare wrapText="bothSides"/>
                <wp:docPr id="10" name="テキスト 10"/>
                <wp:cNvGraphicFramePr/>
                <a:graphic xmlns:a="http://schemas.openxmlformats.org/drawingml/2006/main">
                  <a:graphicData uri="http://schemas.microsoft.com/office/word/2010/wordprocessingShape">
                    <wps:wsp>
                      <wps:cNvSpPr txBox="1"/>
                      <wps:spPr>
                        <a:xfrm>
                          <a:off x="0" y="0"/>
                          <a:ext cx="32766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BCDA8" w14:textId="25BC5BD4" w:rsidR="00ED06C1" w:rsidRPr="001C1C13" w:rsidRDefault="00ED06C1">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1C1C13">
                              <w:rPr>
                                <w:rFonts w:asciiTheme="majorEastAsia" w:eastAsiaTheme="majorEastAsia" w:hAnsiTheme="majorEastAsia" w:hint="eastAsia"/>
                                <w:sz w:val="22"/>
                                <w:szCs w:val="22"/>
                              </w:rPr>
                              <w:t>毎日新聞5/22，東京夕刊から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テキスト 10" o:spid="_x0000_s1026" type="#_x0000_t202" style="position:absolute;left:0;text-align:left;margin-left:234pt;margin-top:208pt;width:258pt;height:3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" filled="f" stroked="f">
                <v:textbox>
                  <w:txbxContent>
                    <w:p w14:paraId="3D4BCDA8" w14:textId="25BC5BD4" w:rsidR="00ED06C1" w:rsidRPr="001C1C13" w:rsidRDefault="00ED06C1">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1C1C13">
                        <w:rPr>
                          <w:rFonts w:asciiTheme="majorEastAsia" w:eastAsiaTheme="majorEastAsia" w:hAnsiTheme="majorEastAsia" w:hint="eastAsia"/>
                          <w:sz w:val="22"/>
                          <w:szCs w:val="22"/>
                        </w:rPr>
                        <w:t>毎日新聞5/22，東京夕刊から</w:t>
                      </w:r>
                    </w:p>
                  </w:txbxContent>
                </v:textbox>
                <w10:wrap type="square"/>
              </v:shape>
            </w:pict>
          </mc:Fallback>
        </mc:AlternateContent>
      </w:r>
      <w:r w:rsidR="001F7545">
        <w:rPr>
          <w:rFonts w:hint="eastAsia"/>
        </w:rPr>
        <w:t>簡単に言うと，これまで自衛隊</w:t>
      </w:r>
      <w:r w:rsidR="00922479">
        <w:rPr>
          <w:rFonts w:hint="eastAsia"/>
        </w:rPr>
        <w:t>の海外での活動は戦争との直接の関わりを避けて来ましたが，</w:t>
      </w:r>
      <w:r w:rsidR="00922479" w:rsidRPr="001A3452">
        <w:rPr>
          <w:rFonts w:asciiTheme="majorEastAsia" w:eastAsiaTheme="majorEastAsia" w:hAnsiTheme="majorEastAsia" w:hint="eastAsia"/>
        </w:rPr>
        <w:t>この歯止めがなくなり，参戦でき</w:t>
      </w:r>
      <w:r w:rsidR="00BF1471" w:rsidRPr="001A3452">
        <w:rPr>
          <w:rFonts w:asciiTheme="majorEastAsia" w:eastAsiaTheme="majorEastAsia" w:hAnsiTheme="majorEastAsia" w:hint="eastAsia"/>
        </w:rPr>
        <w:t>るようになる</w:t>
      </w:r>
      <w:r w:rsidR="00BF1471">
        <w:rPr>
          <w:rFonts w:hint="eastAsia"/>
        </w:rPr>
        <w:t>，ということ</w:t>
      </w:r>
      <w:r w:rsidR="00922479">
        <w:rPr>
          <w:rFonts w:hint="eastAsia"/>
        </w:rPr>
        <w:t>です．</w:t>
      </w:r>
      <w:r w:rsidR="00F23E29">
        <w:rPr>
          <w:rFonts w:hint="eastAsia"/>
        </w:rPr>
        <w:t>また右の表に「後方支援」という言葉があり</w:t>
      </w:r>
      <w:r w:rsidR="00BF1471">
        <w:rPr>
          <w:rFonts w:hint="eastAsia"/>
        </w:rPr>
        <w:t>ますが，英語では“</w:t>
      </w:r>
      <w:r w:rsidR="00BF1471">
        <w:t>logistics</w:t>
      </w:r>
      <w:r w:rsidR="00BF1471">
        <w:rPr>
          <w:rFonts w:hint="eastAsia"/>
        </w:rPr>
        <w:t>＝</w:t>
      </w:r>
      <w:r w:rsidR="00BF1471" w:rsidRPr="00BF1471">
        <w:rPr>
          <w:rFonts w:hint="eastAsia"/>
        </w:rPr>
        <w:t>兵</w:t>
      </w:r>
      <w:r w:rsidR="0032604E">
        <w:rPr>
          <w:rFonts w:hint="eastAsia"/>
        </w:rPr>
        <w:t>たん</w:t>
      </w:r>
      <w:r w:rsidR="001A3452">
        <w:rPr>
          <w:rFonts w:hint="eastAsia"/>
        </w:rPr>
        <w:t>”と</w:t>
      </w:r>
      <w:r w:rsidR="00BF1471">
        <w:rPr>
          <w:rFonts w:hint="eastAsia"/>
        </w:rPr>
        <w:t>言</w:t>
      </w:r>
      <w:r w:rsidR="001A3452">
        <w:rPr>
          <w:rFonts w:hint="eastAsia"/>
        </w:rPr>
        <w:t>います</w:t>
      </w:r>
      <w:r w:rsidR="00BF1471">
        <w:rPr>
          <w:rFonts w:hint="eastAsia"/>
        </w:rPr>
        <w:t>．</w:t>
      </w:r>
      <w:r w:rsidR="001A3452">
        <w:rPr>
          <w:rFonts w:hint="eastAsia"/>
        </w:rPr>
        <w:t>つまり国際的には「後方支援」も</w:t>
      </w:r>
      <w:r w:rsidR="00BF1471">
        <w:rPr>
          <w:rFonts w:hint="eastAsia"/>
        </w:rPr>
        <w:t>戦争行為</w:t>
      </w:r>
      <w:r w:rsidR="001A3452">
        <w:rPr>
          <w:rFonts w:hint="eastAsia"/>
        </w:rPr>
        <w:t>そのものです．</w:t>
      </w:r>
    </w:p>
    <w:p w14:paraId="62250B3E" w14:textId="77777777" w:rsidR="004D034A" w:rsidRDefault="004D034A" w:rsidP="004D034A">
      <w:pPr>
        <w:spacing w:line="200" w:lineRule="exact"/>
        <w:ind w:firstLineChars="118" w:firstLine="283"/>
      </w:pPr>
    </w:p>
    <w:p w14:paraId="4408F713" w14:textId="18D2EAFF" w:rsidR="001F0267" w:rsidRPr="001F0267" w:rsidRDefault="001F0267" w:rsidP="001F0267">
      <w:pPr>
        <w:rPr>
          <w:rFonts w:asciiTheme="majorEastAsia" w:eastAsiaTheme="majorEastAsia" w:hAnsiTheme="majorEastAsia"/>
          <w:sz w:val="28"/>
          <w:szCs w:val="28"/>
        </w:rPr>
      </w:pPr>
      <w:r w:rsidRPr="001F0267">
        <w:rPr>
          <w:rFonts w:asciiTheme="majorEastAsia" w:eastAsiaTheme="majorEastAsia" w:hAnsiTheme="majorEastAsia" w:hint="eastAsia"/>
          <w:sz w:val="28"/>
          <w:szCs w:val="28"/>
        </w:rPr>
        <w:t>中国への抑止力？</w:t>
      </w:r>
    </w:p>
    <w:p w14:paraId="168CF436" w14:textId="5D421941" w:rsidR="00B97436" w:rsidRDefault="0070689A" w:rsidP="001F0267">
      <w:r w:rsidRPr="00A91F56">
        <w:rPr>
          <w:rFonts w:asciiTheme="majorEastAsia" w:eastAsiaTheme="majorEastAsia" w:hAnsiTheme="majorEastAsia" w:hint="eastAsia"/>
        </w:rPr>
        <w:t>中国の軍備</w:t>
      </w:r>
      <w:r w:rsidR="006E0506">
        <w:rPr>
          <w:rFonts w:hint="eastAsia"/>
        </w:rPr>
        <w:t>や行動は気がかりで</w:t>
      </w:r>
      <w:r w:rsidR="009E5123">
        <w:rPr>
          <w:rFonts w:hint="eastAsia"/>
        </w:rPr>
        <w:t>，</w:t>
      </w:r>
      <w:r w:rsidR="00300819">
        <w:rPr>
          <w:rFonts w:hint="eastAsia"/>
        </w:rPr>
        <w:t>「この</w:t>
      </w:r>
      <w:r w:rsidR="00300819" w:rsidRPr="00A91F56">
        <w:rPr>
          <w:rFonts w:asciiTheme="majorEastAsia" w:eastAsiaTheme="majorEastAsia" w:hAnsiTheme="majorEastAsia" w:hint="eastAsia"/>
        </w:rPr>
        <w:t>抑止に必要</w:t>
      </w:r>
      <w:r w:rsidR="00300819">
        <w:rPr>
          <w:rFonts w:hint="eastAsia"/>
        </w:rPr>
        <w:t>」と</w:t>
      </w:r>
      <w:r w:rsidR="009E5123">
        <w:rPr>
          <w:rFonts w:hint="eastAsia"/>
        </w:rPr>
        <w:t>いう意見もあるかも知れません</w:t>
      </w:r>
      <w:r w:rsidR="006E0506">
        <w:rPr>
          <w:rFonts w:hint="eastAsia"/>
        </w:rPr>
        <w:t>．しかし</w:t>
      </w:r>
      <w:r w:rsidR="00300819">
        <w:rPr>
          <w:rFonts w:hint="eastAsia"/>
        </w:rPr>
        <w:t>今回の「安保法制」はむしろ逆効果であることを，</w:t>
      </w:r>
      <w:r w:rsidR="00300819" w:rsidRPr="001F0267">
        <w:rPr>
          <w:rFonts w:asciiTheme="majorEastAsia" w:eastAsiaTheme="majorEastAsia" w:hAnsiTheme="majorEastAsia" w:hint="eastAsia"/>
        </w:rPr>
        <w:t>小泉・安倍</w:t>
      </w:r>
      <w:r w:rsidR="00300819" w:rsidRPr="001F0267">
        <w:rPr>
          <w:rFonts w:asciiTheme="majorEastAsia" w:eastAsiaTheme="majorEastAsia" w:hAnsiTheme="majorEastAsia"/>
        </w:rPr>
        <w:t>(</w:t>
      </w:r>
      <w:r w:rsidR="00300819" w:rsidRPr="001F0267">
        <w:rPr>
          <w:rFonts w:asciiTheme="majorEastAsia" w:eastAsiaTheme="majorEastAsia" w:hAnsiTheme="majorEastAsia" w:hint="eastAsia"/>
        </w:rPr>
        <w:t>第</w:t>
      </w:r>
      <w:r w:rsidR="00300819" w:rsidRPr="001F0267">
        <w:rPr>
          <w:rFonts w:asciiTheme="majorEastAsia" w:eastAsiaTheme="majorEastAsia" w:hAnsiTheme="majorEastAsia"/>
        </w:rPr>
        <w:t>1</w:t>
      </w:r>
      <w:r w:rsidR="00300819" w:rsidRPr="001F0267">
        <w:rPr>
          <w:rFonts w:asciiTheme="majorEastAsia" w:eastAsiaTheme="majorEastAsia" w:hAnsiTheme="majorEastAsia" w:hint="eastAsia"/>
        </w:rPr>
        <w:t>次</w:t>
      </w:r>
      <w:r w:rsidR="00300819" w:rsidRPr="001F0267">
        <w:rPr>
          <w:rFonts w:asciiTheme="majorEastAsia" w:eastAsiaTheme="majorEastAsia" w:hAnsiTheme="majorEastAsia"/>
        </w:rPr>
        <w:t>)</w:t>
      </w:r>
      <w:r w:rsidR="00300819" w:rsidRPr="001F0267">
        <w:rPr>
          <w:rFonts w:asciiTheme="majorEastAsia" w:eastAsiaTheme="majorEastAsia" w:hAnsiTheme="majorEastAsia" w:hint="eastAsia"/>
        </w:rPr>
        <w:t>・福田・麻生の歴代４内閣で内閣官房副長官補を務めた柳澤協二</w:t>
      </w:r>
      <w:r w:rsidR="00EA230B" w:rsidRPr="001F0267">
        <w:rPr>
          <w:rFonts w:asciiTheme="majorEastAsia" w:eastAsiaTheme="majorEastAsia" w:hAnsiTheme="majorEastAsia" w:hint="eastAsia"/>
        </w:rPr>
        <w:t>氏</w:t>
      </w:r>
      <w:r w:rsidR="00300819">
        <w:rPr>
          <w:rFonts w:hint="eastAsia"/>
        </w:rPr>
        <w:t>が述べています．</w:t>
      </w:r>
      <w:r w:rsidR="00300819" w:rsidRPr="008D6E9F">
        <w:rPr>
          <w:rFonts w:hint="eastAsia"/>
        </w:rPr>
        <w:t>ダイヤモンド・オンライン</w:t>
      </w:r>
      <w:r w:rsidR="00300819">
        <w:rPr>
          <w:rFonts w:hint="eastAsia"/>
        </w:rPr>
        <w:t>（</w:t>
      </w:r>
      <w:r w:rsidR="00300819" w:rsidRPr="008D6E9F">
        <w:t>2015</w:t>
      </w:r>
      <w:r w:rsidR="00300819" w:rsidRPr="008D6E9F">
        <w:rPr>
          <w:rFonts w:hint="eastAsia"/>
        </w:rPr>
        <w:t>年</w:t>
      </w:r>
      <w:r w:rsidR="00300819" w:rsidRPr="008D6E9F">
        <w:t>6</w:t>
      </w:r>
      <w:r w:rsidR="00300819" w:rsidRPr="008D6E9F">
        <w:rPr>
          <w:rFonts w:hint="eastAsia"/>
        </w:rPr>
        <w:t>月</w:t>
      </w:r>
      <w:r w:rsidR="00300819" w:rsidRPr="008D6E9F">
        <w:t>1</w:t>
      </w:r>
      <w:r w:rsidR="00300819" w:rsidRPr="008D6E9F">
        <w:rPr>
          <w:rFonts w:hint="eastAsia"/>
        </w:rPr>
        <w:t>日</w:t>
      </w:r>
      <w:r w:rsidR="00300819">
        <w:rPr>
          <w:rFonts w:hint="eastAsia"/>
        </w:rPr>
        <w:t>）から</w:t>
      </w:r>
      <w:r w:rsidR="00DB350D">
        <w:rPr>
          <w:rFonts w:hint="eastAsia"/>
        </w:rPr>
        <w:t>一部を</w:t>
      </w:r>
      <w:r w:rsidR="00300819">
        <w:rPr>
          <w:rFonts w:hint="eastAsia"/>
        </w:rPr>
        <w:t>引用します．</w:t>
      </w:r>
    </w:p>
    <w:p w14:paraId="38816AAC" w14:textId="46308F3E" w:rsidR="008D6E9F" w:rsidRDefault="001F0267" w:rsidP="001A3452">
      <w:pPr>
        <w:spacing w:line="240" w:lineRule="exact"/>
      </w:pPr>
      <w:r>
        <w:rPr>
          <w:rFonts w:hint="eastAsia"/>
          <w:noProof/>
        </w:rPr>
        <mc:AlternateContent>
          <mc:Choice Requires="wps">
            <w:drawing>
              <wp:anchor distT="0" distB="0" distL="114300" distR="114300" simplePos="0" relativeHeight="251664384" behindDoc="0" locked="0" layoutInCell="1" allowOverlap="1" wp14:anchorId="6AB10DBF" wp14:editId="0518A3FB">
                <wp:simplePos x="0" y="0"/>
                <wp:positionH relativeFrom="column">
                  <wp:posOffset>-76200</wp:posOffset>
                </wp:positionH>
                <wp:positionV relativeFrom="paragraph">
                  <wp:posOffset>101600</wp:posOffset>
                </wp:positionV>
                <wp:extent cx="0" cy="2311400"/>
                <wp:effectExtent l="50800" t="25400" r="76200" b="76200"/>
                <wp:wrapNone/>
                <wp:docPr id="5" name="直線コネクタ 5"/>
                <wp:cNvGraphicFramePr/>
                <a:graphic xmlns:a="http://schemas.openxmlformats.org/drawingml/2006/main">
                  <a:graphicData uri="http://schemas.microsoft.com/office/word/2010/wordprocessingShape">
                    <wps:wsp>
                      <wps:cNvCnPr/>
                      <wps:spPr>
                        <a:xfrm>
                          <a:off x="0" y="0"/>
                          <a:ext cx="0" cy="2311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直線コネクタ 5" o:spid="_x0000_s1026" style="position:absolute;left:0;text-align:lef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8pt" to="-5.95pt,1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" strokecolor="#4f81bd [3204]" strokeweight="2pt">
                <v:shadow on="t" opacity="24903f" mv:blur="40000f" origin=",.5" offset="0,20000emu"/>
              </v:line>
            </w:pict>
          </mc:Fallback>
        </mc:AlternateContent>
      </w:r>
      <w:r>
        <w:rPr>
          <w:rFonts w:hint="eastAsia"/>
          <w:noProof/>
        </w:rPr>
        <mc:AlternateContent>
          <mc:Choice Requires="wps">
            <w:drawing>
              <wp:anchor distT="0" distB="0" distL="114300" distR="114300" simplePos="0" relativeHeight="251663360" behindDoc="0" locked="0" layoutInCell="1" allowOverlap="1" wp14:anchorId="02D347A2" wp14:editId="7EC0600E">
                <wp:simplePos x="0" y="0"/>
                <wp:positionH relativeFrom="column">
                  <wp:posOffset>6400800</wp:posOffset>
                </wp:positionH>
                <wp:positionV relativeFrom="paragraph">
                  <wp:posOffset>101600</wp:posOffset>
                </wp:positionV>
                <wp:extent cx="0" cy="5867400"/>
                <wp:effectExtent l="50800" t="25400" r="76200" b="76200"/>
                <wp:wrapNone/>
                <wp:docPr id="4" name="直線コネクタ 4"/>
                <wp:cNvGraphicFramePr/>
                <a:graphic xmlns:a="http://schemas.openxmlformats.org/drawingml/2006/main">
                  <a:graphicData uri="http://schemas.microsoft.com/office/word/2010/wordprocessingShape">
                    <wps:wsp>
                      <wps:cNvCnPr/>
                      <wps:spPr>
                        <a:xfrm>
                          <a:off x="0" y="0"/>
                          <a:ext cx="0" cy="5867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直線コネクタ 4" o:spid="_x0000_s1026" style="position:absolute;left:0;text-align:lef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in,8pt" to="7in,4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" strokecolor="#4f81bd [3204]" strokeweight="2pt">
                <v:shadow on="t" opacity="24903f" mv:blur="40000f" origin=",.5" offset="0,20000emu"/>
              </v:line>
            </w:pict>
          </mc:Fallback>
        </mc:AlternateContent>
      </w:r>
      <w:r>
        <w:rPr>
          <w:rFonts w:hint="eastAsia"/>
          <w:noProof/>
        </w:rPr>
        <mc:AlternateContent>
          <mc:Choice Requires="wps">
            <w:drawing>
              <wp:anchor distT="0" distB="0" distL="114300" distR="114300" simplePos="0" relativeHeight="251662336" behindDoc="0" locked="0" layoutInCell="1" allowOverlap="1" wp14:anchorId="14808D83" wp14:editId="3396199C">
                <wp:simplePos x="0" y="0"/>
                <wp:positionH relativeFrom="column">
                  <wp:posOffset>-76200</wp:posOffset>
                </wp:positionH>
                <wp:positionV relativeFrom="paragraph">
                  <wp:posOffset>101600</wp:posOffset>
                </wp:positionV>
                <wp:extent cx="6477000" cy="0"/>
                <wp:effectExtent l="50800" t="25400" r="76200" b="101600"/>
                <wp:wrapNone/>
                <wp:docPr id="1" name="直線コネクタ 1"/>
                <wp:cNvGraphicFramePr/>
                <a:graphic xmlns:a="http://schemas.openxmlformats.org/drawingml/2006/main">
                  <a:graphicData uri="http://schemas.microsoft.com/office/word/2010/wordprocessingShape">
                    <wps:wsp>
                      <wps:cNvCnPr/>
                      <wps:spPr>
                        <a:xfrm>
                          <a:off x="0" y="0"/>
                          <a:ext cx="6477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8pt" to="504.0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" strokecolor="#4f81bd [3204]" strokeweight="2pt">
                <v:shadow on="t" opacity="24903f" mv:blur="40000f" origin=",.5" offset="0,20000emu"/>
              </v:line>
            </w:pict>
          </mc:Fallback>
        </mc:AlternateContent>
      </w:r>
    </w:p>
    <w:p w14:paraId="59E21718" w14:textId="6C60D3F4" w:rsidR="001F0267" w:rsidRPr="001F0267" w:rsidRDefault="001F0267" w:rsidP="001F0267">
      <w:pPr>
        <w:rPr>
          <w:rFonts w:asciiTheme="majorEastAsia" w:eastAsiaTheme="majorEastAsia" w:hAnsiTheme="majorEastAsia"/>
        </w:rPr>
      </w:pPr>
      <w:r w:rsidRPr="001F0267">
        <w:rPr>
          <w:rFonts w:asciiTheme="majorEastAsia" w:eastAsiaTheme="majorEastAsia" w:hAnsiTheme="majorEastAsia" w:hint="eastAsia"/>
        </w:rPr>
        <w:t>柳澤協二氏の発言から</w:t>
      </w:r>
    </w:p>
    <w:p w14:paraId="7DB0AB1A" w14:textId="6304B214" w:rsidR="008D6E9F" w:rsidRPr="008D6E9F" w:rsidRDefault="008D6E9F" w:rsidP="00A2550E">
      <w:pPr>
        <w:ind w:firstLineChars="118" w:firstLine="283"/>
      </w:pPr>
      <w:r w:rsidRPr="008D6E9F">
        <w:rPr>
          <w:rFonts w:hint="eastAsia"/>
        </w:rPr>
        <w:t>総理は</w:t>
      </w:r>
      <w:r w:rsidRPr="008D6E9F">
        <w:t>5</w:t>
      </w:r>
      <w:r w:rsidRPr="008D6E9F">
        <w:rPr>
          <w:rFonts w:hint="eastAsia"/>
        </w:rPr>
        <w:t>月</w:t>
      </w:r>
      <w:r w:rsidRPr="008D6E9F">
        <w:t>14</w:t>
      </w:r>
      <w:r w:rsidRPr="008D6E9F">
        <w:rPr>
          <w:rFonts w:hint="eastAsia"/>
        </w:rPr>
        <w:t>日の記者会見でも、アメリカの船を守れば抑止力が高まって、戦争に巻き込まれることは絶対にないとおっしゃっている。そこは全く論理的におかしいと思っています。</w:t>
      </w:r>
    </w:p>
    <w:p w14:paraId="7DA10684" w14:textId="1542D5D9" w:rsidR="008D6E9F" w:rsidRPr="008D6E9F" w:rsidRDefault="008D6E9F" w:rsidP="00A2550E">
      <w:pPr>
        <w:ind w:firstLineChars="118" w:firstLine="283"/>
      </w:pPr>
      <w:r w:rsidRPr="008D6E9F">
        <w:rPr>
          <w:rFonts w:hint="eastAsia"/>
        </w:rPr>
        <w:t>アメリカの船を守るということは、アメリカの船に対する防護力は高まりますから、その</w:t>
      </w:r>
      <w:r w:rsidRPr="008D6E9F">
        <w:rPr>
          <w:rFonts w:hint="eastAsia"/>
        </w:rPr>
        <w:lastRenderedPageBreak/>
        <w:t>船に対する攻撃は抑止されるかもしれない。ガイドラインには情勢緊迫時にデモンストレーションの演習をやれば、抑止力が高まると書いてあります。結局、これを使う場面というのは、アメリカ海軍と中国海軍が対峙している、そんなところに自衛隊も入って、一種の威嚇的な演習をやるわけです。</w:t>
      </w:r>
    </w:p>
    <w:p w14:paraId="258402BF" w14:textId="1D2963EA" w:rsidR="008D6E9F" w:rsidRPr="008D6E9F" w:rsidRDefault="001F0267" w:rsidP="00A2550E">
      <w:pPr>
        <w:ind w:firstLineChars="118" w:firstLine="283"/>
      </w:pPr>
      <w:r>
        <w:rPr>
          <w:rFonts w:hint="eastAsia"/>
          <w:noProof/>
        </w:rPr>
        <mc:AlternateContent>
          <mc:Choice Requires="wps">
            <w:drawing>
              <wp:anchor distT="0" distB="0" distL="114300" distR="114300" simplePos="0" relativeHeight="251674624" behindDoc="0" locked="0" layoutInCell="1" allowOverlap="1" wp14:anchorId="79E92675" wp14:editId="476BCD8F">
                <wp:simplePos x="0" y="0"/>
                <wp:positionH relativeFrom="column">
                  <wp:posOffset>-76200</wp:posOffset>
                </wp:positionH>
                <wp:positionV relativeFrom="paragraph">
                  <wp:posOffset>-1270000</wp:posOffset>
                </wp:positionV>
                <wp:extent cx="0" cy="1651000"/>
                <wp:effectExtent l="50800" t="25400" r="76200" b="76200"/>
                <wp:wrapNone/>
                <wp:docPr id="11" name="直線コネクタ 11"/>
                <wp:cNvGraphicFramePr/>
                <a:graphic xmlns:a="http://schemas.openxmlformats.org/drawingml/2006/main">
                  <a:graphicData uri="http://schemas.microsoft.com/office/word/2010/wordprocessingShape">
                    <wps:wsp>
                      <wps:cNvCnPr/>
                      <wps:spPr>
                        <a:xfrm>
                          <a:off x="0" y="0"/>
                          <a:ext cx="0" cy="1651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直線コネクタ 11" o:spid="_x0000_s1026" style="position:absolute;left:0;text-align:lef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99.95pt" to="-5.95pt,3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" strokecolor="#4f81bd [3204]" strokeweight="2pt">
                <v:shadow on="t" opacity="24903f" mv:blur="40000f" origin=",.5" offset="0,20000emu"/>
              </v:line>
            </w:pict>
          </mc:Fallback>
        </mc:AlternateContent>
      </w:r>
      <w:r>
        <w:rPr>
          <w:rFonts w:hint="eastAsia"/>
          <w:noProof/>
        </w:rPr>
        <mc:AlternateContent>
          <mc:Choice Requires="wps">
            <w:drawing>
              <wp:anchor distT="0" distB="0" distL="114300" distR="114300" simplePos="0" relativeHeight="251672576" behindDoc="0" locked="0" layoutInCell="1" allowOverlap="1" wp14:anchorId="2D7B2E93" wp14:editId="40008A8C">
                <wp:simplePos x="0" y="0"/>
                <wp:positionH relativeFrom="column">
                  <wp:posOffset>6400800</wp:posOffset>
                </wp:positionH>
                <wp:positionV relativeFrom="paragraph">
                  <wp:posOffset>-1270000</wp:posOffset>
                </wp:positionV>
                <wp:extent cx="0" cy="5207000"/>
                <wp:effectExtent l="50800" t="25400" r="76200" b="76200"/>
                <wp:wrapNone/>
                <wp:docPr id="9" name="直線コネクタ 9"/>
                <wp:cNvGraphicFramePr/>
                <a:graphic xmlns:a="http://schemas.openxmlformats.org/drawingml/2006/main">
                  <a:graphicData uri="http://schemas.microsoft.com/office/word/2010/wordprocessingShape">
                    <wps:wsp>
                      <wps:cNvCnPr/>
                      <wps:spPr>
                        <a:xfrm>
                          <a:off x="0" y="0"/>
                          <a:ext cx="0" cy="5207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直線コネクタ 9" o:spid="_x0000_s1026" style="position:absolute;left:0;text-align:lef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in,-99.95pt" to="7in,3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" strokecolor="#4f81bd [3204]" strokeweight="2pt">
                <v:shadow on="t" opacity="24903f" mv:blur="40000f" origin=",.5" offset="0,20000emu"/>
              </v:line>
            </w:pict>
          </mc:Fallback>
        </mc:AlternateContent>
      </w:r>
      <w:r w:rsidR="00A91F56">
        <w:rPr>
          <w:noProof/>
        </w:rPr>
        <mc:AlternateContent>
          <mc:Choice Requires="wps">
            <w:drawing>
              <wp:anchor distT="0" distB="0" distL="114300" distR="114300" simplePos="0" relativeHeight="251666432" behindDoc="0" locked="0" layoutInCell="1" allowOverlap="1" wp14:anchorId="7425BCF4" wp14:editId="7FEC323F">
                <wp:simplePos x="0" y="0"/>
                <wp:positionH relativeFrom="column">
                  <wp:posOffset>2514600</wp:posOffset>
                </wp:positionH>
                <wp:positionV relativeFrom="paragraph">
                  <wp:posOffset>381000</wp:posOffset>
                </wp:positionV>
                <wp:extent cx="0" cy="3556000"/>
                <wp:effectExtent l="50800" t="25400" r="76200" b="76200"/>
                <wp:wrapNone/>
                <wp:docPr id="7" name="直線コネクタ 7"/>
                <wp:cNvGraphicFramePr/>
                <a:graphic xmlns:a="http://schemas.openxmlformats.org/drawingml/2006/main">
                  <a:graphicData uri="http://schemas.microsoft.com/office/word/2010/wordprocessingShape">
                    <wps:wsp>
                      <wps:cNvCnPr/>
                      <wps:spPr>
                        <a:xfrm>
                          <a:off x="0" y="0"/>
                          <a:ext cx="0" cy="355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7"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98pt,30pt" to="198pt,3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" strokecolor="#4f81bd [3204]" strokeweight="2pt">
                <v:shadow on="t" opacity="24903f" mv:blur="40000f" origin=",.5" offset="0,20000emu"/>
              </v:line>
            </w:pict>
          </mc:Fallback>
        </mc:AlternateContent>
      </w:r>
      <w:r w:rsidR="00A91F56">
        <w:rPr>
          <w:noProof/>
        </w:rPr>
        <mc:AlternateContent>
          <mc:Choice Requires="wps">
            <w:drawing>
              <wp:anchor distT="0" distB="0" distL="114300" distR="114300" simplePos="0" relativeHeight="251665408" behindDoc="0" locked="0" layoutInCell="1" allowOverlap="1" wp14:anchorId="7AC4A035" wp14:editId="13DFB5F6">
                <wp:simplePos x="0" y="0"/>
                <wp:positionH relativeFrom="column">
                  <wp:posOffset>-76200</wp:posOffset>
                </wp:positionH>
                <wp:positionV relativeFrom="paragraph">
                  <wp:posOffset>381000</wp:posOffset>
                </wp:positionV>
                <wp:extent cx="2590800" cy="0"/>
                <wp:effectExtent l="50800" t="25400" r="76200" b="101600"/>
                <wp:wrapNone/>
                <wp:docPr id="6" name="直線コネクタ 6"/>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6"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5.95pt,30pt" to="198.05pt,3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" strokecolor="#4f81bd [3204]" strokeweight="2pt">
                <v:shadow on="t" opacity="24903f" mv:blur="40000f" origin=",.5" offset="0,20000emu"/>
              </v:line>
            </w:pict>
          </mc:Fallback>
        </mc:AlternateContent>
      </w:r>
      <w:r w:rsidR="00DB350D">
        <w:rPr>
          <w:noProof/>
        </w:rPr>
        <w:drawing>
          <wp:anchor distT="0" distB="0" distL="114300" distR="114300" simplePos="0" relativeHeight="251661312" behindDoc="0" locked="0" layoutInCell="1" allowOverlap="1" wp14:anchorId="34BEE902" wp14:editId="7F251520">
            <wp:simplePos x="0" y="0"/>
            <wp:positionH relativeFrom="column">
              <wp:posOffset>-76200</wp:posOffset>
            </wp:positionH>
            <wp:positionV relativeFrom="paragraph">
              <wp:posOffset>380365</wp:posOffset>
            </wp:positionV>
            <wp:extent cx="2590800" cy="71945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719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E9F" w:rsidRPr="008D6E9F">
        <w:rPr>
          <w:rFonts w:hint="eastAsia"/>
        </w:rPr>
        <w:t>そういう形で相手を黙らせようという発想ですね。相手が恐れれば抑止になるかもしれないが、相手が恐れなければ抑止にならないし、本当の戦争になってしまうかもしれない。そのような訓練や演習は一種の挑発行為でもある。安倍総理がおっしゃっているのは、そうやれば中国が必ず恐れるからという前提に立っているんですね。</w:t>
      </w:r>
    </w:p>
    <w:p w14:paraId="546A188D" w14:textId="6E431864" w:rsidR="008D6E9F" w:rsidRPr="008D6E9F" w:rsidRDefault="008D6E9F" w:rsidP="00A2550E">
      <w:pPr>
        <w:ind w:firstLineChars="118" w:firstLine="283"/>
      </w:pPr>
      <w:r w:rsidRPr="008D6E9F">
        <w:rPr>
          <w:rFonts w:hint="eastAsia"/>
        </w:rPr>
        <w:t>もし中国が一戦交えてもいいと覚悟を決めていれば、抑止できません。緊張を高めたが故に、現場の誤った判断で戦闘が始まるというリスクもある。だから、こういうことをやれば抑止力が高まって、戦争に巻き込まれないというのは、むしろ逆だと思います。やれば、巻き込まれるリスクがものすごく高まる。そうした緊張した現場に自衛隊が入っていって、武器を使うということを言っているのですから。</w:t>
      </w:r>
      <w:r w:rsidR="00884143">
        <w:rPr>
          <w:rFonts w:hint="eastAsia"/>
        </w:rPr>
        <w:t>・・・</w:t>
      </w:r>
    </w:p>
    <w:p w14:paraId="7E41A965" w14:textId="628DD3FB" w:rsidR="00300819" w:rsidRPr="00300819" w:rsidRDefault="00300819" w:rsidP="00DB350D">
      <w:pPr>
        <w:spacing w:line="240" w:lineRule="exact"/>
        <w:ind w:leftChars="1535" w:left="3684"/>
        <w:rPr>
          <w:sz w:val="18"/>
          <w:szCs w:val="18"/>
        </w:rPr>
      </w:pPr>
      <w:r w:rsidRPr="00300819">
        <w:rPr>
          <w:rFonts w:hint="eastAsia"/>
          <w:sz w:val="18"/>
          <w:szCs w:val="18"/>
        </w:rPr>
        <w:t>柳澤協二・国際地政学研究所理事長</w:t>
      </w:r>
      <w:r>
        <w:rPr>
          <w:rFonts w:hint="eastAsia"/>
          <w:sz w:val="18"/>
          <w:szCs w:val="18"/>
        </w:rPr>
        <w:t>．</w:t>
      </w:r>
      <w:r w:rsidRPr="00300819">
        <w:rPr>
          <w:rFonts w:hint="eastAsia"/>
          <w:sz w:val="18"/>
          <w:szCs w:val="18"/>
        </w:rPr>
        <w:t>防衛庁長官，防衛研究所所長，</w:t>
      </w:r>
      <w:r w:rsidRPr="00300819">
        <w:rPr>
          <w:sz w:val="18"/>
          <w:szCs w:val="18"/>
        </w:rPr>
        <w:t>2004</w:t>
      </w:r>
      <w:r w:rsidRPr="00300819">
        <w:rPr>
          <w:rFonts w:hint="eastAsia"/>
          <w:sz w:val="18"/>
          <w:szCs w:val="18"/>
        </w:rPr>
        <w:t>年と</w:t>
      </w:r>
      <w:r w:rsidRPr="00300819">
        <w:rPr>
          <w:rFonts w:hint="eastAsia"/>
          <w:sz w:val="18"/>
          <w:szCs w:val="18"/>
        </w:rPr>
        <w:t>20</w:t>
      </w:r>
      <w:r w:rsidRPr="00300819">
        <w:rPr>
          <w:sz w:val="18"/>
          <w:szCs w:val="18"/>
        </w:rPr>
        <w:t>09</w:t>
      </w:r>
      <w:r w:rsidRPr="00300819">
        <w:rPr>
          <w:rFonts w:hint="eastAsia"/>
          <w:sz w:val="18"/>
          <w:szCs w:val="18"/>
        </w:rPr>
        <w:t>年，内閣官房副長官補</w:t>
      </w:r>
      <w:r w:rsidRPr="00300819">
        <w:rPr>
          <w:sz w:val="18"/>
          <w:szCs w:val="18"/>
        </w:rPr>
        <w:t>(</w:t>
      </w:r>
      <w:r w:rsidRPr="00300819">
        <w:rPr>
          <w:rFonts w:hint="eastAsia"/>
          <w:sz w:val="18"/>
          <w:szCs w:val="18"/>
        </w:rPr>
        <w:t>安全保障・危機管理担当</w:t>
      </w:r>
      <w:r w:rsidRPr="00300819">
        <w:rPr>
          <w:sz w:val="18"/>
          <w:szCs w:val="18"/>
        </w:rPr>
        <w:t>)</w:t>
      </w:r>
      <w:r w:rsidRPr="00300819">
        <w:rPr>
          <w:rFonts w:hint="eastAsia"/>
          <w:sz w:val="18"/>
          <w:szCs w:val="18"/>
        </w:rPr>
        <w:t>など歴任</w:t>
      </w:r>
    </w:p>
    <w:p w14:paraId="053CB7C9" w14:textId="26755FE2" w:rsidR="008D6E9F" w:rsidRDefault="00A91F56" w:rsidP="00B5178F">
      <w:pPr>
        <w:spacing w:line="240" w:lineRule="exact"/>
      </w:pPr>
      <w:r>
        <w:rPr>
          <w:noProof/>
        </w:rPr>
        <mc:AlternateContent>
          <mc:Choice Requires="wps">
            <w:drawing>
              <wp:anchor distT="0" distB="0" distL="114300" distR="114300" simplePos="0" relativeHeight="251667456" behindDoc="0" locked="0" layoutInCell="1" allowOverlap="1" wp14:anchorId="3D3669D7" wp14:editId="2417E70D">
                <wp:simplePos x="0" y="0"/>
                <wp:positionH relativeFrom="column">
                  <wp:posOffset>-114300</wp:posOffset>
                </wp:positionH>
                <wp:positionV relativeFrom="paragraph">
                  <wp:posOffset>76200</wp:posOffset>
                </wp:positionV>
                <wp:extent cx="3886200" cy="0"/>
                <wp:effectExtent l="50800" t="25400" r="76200" b="101600"/>
                <wp:wrapNone/>
                <wp:docPr id="8" name="直線コネクタ 8"/>
                <wp:cNvGraphicFramePr/>
                <a:graphic xmlns:a="http://schemas.openxmlformats.org/drawingml/2006/main">
                  <a:graphicData uri="http://schemas.microsoft.com/office/word/2010/wordprocessingShape">
                    <wps:wsp>
                      <wps:cNvCnPr/>
                      <wps:spPr>
                        <a:xfrm flipH="1">
                          <a:off x="0" y="0"/>
                          <a:ext cx="3886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6pt" to="297.0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" strokecolor="#4f81bd [3204]" strokeweight="2pt">
                <v:shadow on="t" opacity="24903f" mv:blur="40000f" origin=",.5" offset="0,20000emu"/>
              </v:line>
            </w:pict>
          </mc:Fallback>
        </mc:AlternateContent>
      </w:r>
    </w:p>
    <w:p w14:paraId="0DB9D3D3" w14:textId="4CB5B685" w:rsidR="00B5178F" w:rsidRDefault="004B499A" w:rsidP="004B499A">
      <w:pPr>
        <w:jc w:val="right"/>
        <w:rPr>
          <w:rFonts w:asciiTheme="majorEastAsia" w:eastAsiaTheme="majorEastAsia" w:hAnsiTheme="majorEastAsia"/>
        </w:rPr>
      </w:pPr>
      <w:r>
        <w:rPr>
          <w:rFonts w:asciiTheme="majorEastAsia" w:eastAsiaTheme="majorEastAsia" w:hAnsiTheme="majorEastAsia"/>
        </w:rPr>
        <w:t xml:space="preserve">   </w:t>
      </w:r>
      <w:r w:rsidR="00B5178F">
        <w:rPr>
          <w:rFonts w:asciiTheme="majorEastAsia" w:eastAsiaTheme="majorEastAsia" w:hAnsiTheme="majorEastAsia" w:hint="eastAsia"/>
        </w:rPr>
        <w:t>（引用終わり）</w:t>
      </w:r>
    </w:p>
    <w:p w14:paraId="2B58CDE1" w14:textId="77777777" w:rsidR="00B5178F" w:rsidRDefault="00B5178F" w:rsidP="002F4112">
      <w:pPr>
        <w:spacing w:line="80" w:lineRule="exact"/>
        <w:rPr>
          <w:rFonts w:asciiTheme="majorEastAsia" w:eastAsiaTheme="majorEastAsia" w:hAnsiTheme="majorEastAsia"/>
        </w:rPr>
      </w:pPr>
    </w:p>
    <w:p w14:paraId="046B1B69" w14:textId="32088DBC" w:rsidR="00EA230B" w:rsidRPr="001B504A" w:rsidRDefault="00F8778E">
      <w:pPr>
        <w:rPr>
          <w:rFonts w:asciiTheme="majorEastAsia" w:eastAsiaTheme="majorEastAsia" w:hAnsiTheme="majorEastAsia"/>
          <w:sz w:val="28"/>
          <w:szCs w:val="28"/>
        </w:rPr>
      </w:pPr>
      <w:r w:rsidRPr="001B504A">
        <w:rPr>
          <w:rFonts w:asciiTheme="majorEastAsia" w:eastAsiaTheme="majorEastAsia" w:hAnsiTheme="majorEastAsia" w:hint="eastAsia"/>
          <w:sz w:val="28"/>
          <w:szCs w:val="28"/>
        </w:rPr>
        <w:t>民間人も戦地に動員</w:t>
      </w:r>
    </w:p>
    <w:p w14:paraId="2A4EF141" w14:textId="5F035038" w:rsidR="001C1C13" w:rsidRDefault="00DB350D" w:rsidP="001C1C13">
      <w:pPr>
        <w:ind w:firstLineChars="59" w:firstLine="142"/>
      </w:pPr>
      <w:r>
        <w:rPr>
          <w:rFonts w:hint="eastAsia"/>
        </w:rPr>
        <w:t>また，</w:t>
      </w:r>
      <w:r w:rsidR="00F8778E">
        <w:rPr>
          <w:rFonts w:hint="eastAsia"/>
        </w:rPr>
        <w:t>アメリカの戦争に加われば</w:t>
      </w:r>
      <w:r>
        <w:rPr>
          <w:rFonts w:hint="eastAsia"/>
        </w:rPr>
        <w:t>自衛隊員の生命の危険が格段に高まりますが，それだけではありません．</w:t>
      </w:r>
      <w:r w:rsidRPr="001B504A">
        <w:rPr>
          <w:rFonts w:asciiTheme="majorEastAsia" w:eastAsiaTheme="majorEastAsia" w:hAnsiTheme="majorEastAsia" w:hint="eastAsia"/>
        </w:rPr>
        <w:t>自衛隊法</w:t>
      </w:r>
      <w:r w:rsidRPr="001B504A">
        <w:rPr>
          <w:rFonts w:asciiTheme="majorEastAsia" w:eastAsiaTheme="majorEastAsia" w:hAnsiTheme="majorEastAsia"/>
        </w:rPr>
        <w:t>103条の2</w:t>
      </w:r>
      <w:r w:rsidRPr="001B504A">
        <w:rPr>
          <w:rFonts w:asciiTheme="majorEastAsia" w:eastAsiaTheme="majorEastAsia" w:hAnsiTheme="majorEastAsia" w:hint="eastAsia"/>
        </w:rPr>
        <w:t>には，</w:t>
      </w:r>
      <w:r w:rsidRPr="001B504A">
        <w:rPr>
          <w:rFonts w:asciiTheme="majorEastAsia" w:eastAsiaTheme="majorEastAsia" w:hAnsiTheme="majorEastAsia"/>
        </w:rPr>
        <w:t>民間人も動員</w:t>
      </w:r>
      <w:r w:rsidR="00F8778E" w:rsidRPr="001B504A">
        <w:rPr>
          <w:rFonts w:asciiTheme="majorEastAsia" w:eastAsiaTheme="majorEastAsia" w:hAnsiTheme="majorEastAsia" w:hint="eastAsia"/>
        </w:rPr>
        <w:t>でき</w:t>
      </w:r>
      <w:r w:rsidRPr="001B504A">
        <w:rPr>
          <w:rFonts w:asciiTheme="majorEastAsia" w:eastAsiaTheme="majorEastAsia" w:hAnsiTheme="majorEastAsia"/>
        </w:rPr>
        <w:t>ること</w:t>
      </w:r>
      <w:r w:rsidRPr="001B504A">
        <w:rPr>
          <w:rFonts w:asciiTheme="majorEastAsia" w:eastAsiaTheme="majorEastAsia" w:hAnsiTheme="majorEastAsia" w:hint="eastAsia"/>
        </w:rPr>
        <w:t>が規定</w:t>
      </w:r>
      <w:r>
        <w:rPr>
          <w:rFonts w:hint="eastAsia"/>
        </w:rPr>
        <w:t>されています．例えば，病院の看護師に県知事が命令を出して，ケガをした自衛隊員の看護に当たらせることができるのです</w:t>
      </w:r>
      <w:r w:rsidRPr="00E208A2">
        <w:rPr>
          <w:rFonts w:hint="eastAsia"/>
          <w:sz w:val="22"/>
          <w:szCs w:val="22"/>
        </w:rPr>
        <w:t>（左のマンガ</w:t>
      </w:r>
      <w:r w:rsidR="00FE0BB2" w:rsidRPr="00E208A2">
        <w:rPr>
          <w:rFonts w:hint="eastAsia"/>
          <w:sz w:val="22"/>
          <w:szCs w:val="22"/>
        </w:rPr>
        <w:t>．平和新聞から</w:t>
      </w:r>
      <w:r w:rsidRPr="00E208A2">
        <w:rPr>
          <w:rFonts w:hint="eastAsia"/>
          <w:sz w:val="22"/>
          <w:szCs w:val="22"/>
        </w:rPr>
        <w:t>）</w:t>
      </w:r>
      <w:r>
        <w:rPr>
          <w:rFonts w:hint="eastAsia"/>
        </w:rPr>
        <w:t>．</w:t>
      </w:r>
    </w:p>
    <w:p w14:paraId="1BD345BF" w14:textId="77777777" w:rsidR="001C1C13" w:rsidRDefault="001C1C13" w:rsidP="00B110BC">
      <w:pPr>
        <w:spacing w:line="160" w:lineRule="exact"/>
        <w:ind w:firstLineChars="59" w:firstLine="142"/>
      </w:pPr>
    </w:p>
    <w:p w14:paraId="76D397B6" w14:textId="041D719B" w:rsidR="00F8778E" w:rsidRDefault="00F8778E" w:rsidP="001C1C13">
      <w:pPr>
        <w:ind w:firstLineChars="59" w:firstLine="142"/>
      </w:pPr>
      <w:r>
        <w:rPr>
          <w:rFonts w:hint="eastAsia"/>
        </w:rPr>
        <w:t>存在しない「大量破壊兵器」を理由にしたイラク戦争など，アメリカは何度も誤った戦争を始めています．これに自衛隊が加わることがどれほど危険な</w:t>
      </w:r>
      <w:r w:rsidR="004E718B">
        <w:rPr>
          <w:rFonts w:hint="eastAsia"/>
        </w:rPr>
        <w:t>ことか．</w:t>
      </w:r>
      <w:r>
        <w:rPr>
          <w:rFonts w:hint="eastAsia"/>
        </w:rPr>
        <w:t>自衛隊員の生命</w:t>
      </w:r>
      <w:r w:rsidR="004E718B">
        <w:rPr>
          <w:rFonts w:hint="eastAsia"/>
        </w:rPr>
        <w:t>はもちろん</w:t>
      </w:r>
      <w:r>
        <w:rPr>
          <w:rFonts w:hint="eastAsia"/>
        </w:rPr>
        <w:t>，平和国家としての日本の「存立危機」の事態と言えるのではないでしょうか．</w:t>
      </w:r>
    </w:p>
    <w:p w14:paraId="4AD8707E" w14:textId="77777777" w:rsidR="00F8778E" w:rsidRDefault="00F8778E" w:rsidP="00B110BC">
      <w:pPr>
        <w:spacing w:line="200" w:lineRule="exact"/>
      </w:pPr>
    </w:p>
    <w:p w14:paraId="3FDAB01F" w14:textId="19825317" w:rsidR="005A1910" w:rsidRPr="005A10C6" w:rsidRDefault="005A1910" w:rsidP="001A3452">
      <w:pPr>
        <w:spacing w:line="320" w:lineRule="exact"/>
        <w:jc w:val="left"/>
        <w:rPr>
          <w:rFonts w:asciiTheme="majorEastAsia" w:eastAsiaTheme="majorEastAsia" w:hAnsiTheme="majorEastAsia"/>
          <w:sz w:val="22"/>
          <w:szCs w:val="22"/>
        </w:rPr>
      </w:pPr>
      <w:r w:rsidRPr="005A10C6">
        <w:rPr>
          <w:rFonts w:asciiTheme="majorEastAsia" w:eastAsiaTheme="majorEastAsia" w:hAnsiTheme="majorEastAsia" w:hint="eastAsia"/>
          <w:sz w:val="22"/>
          <w:szCs w:val="22"/>
        </w:rPr>
        <w:t>この問題では特に，</w:t>
      </w:r>
      <w:r w:rsidRPr="003F6389">
        <w:rPr>
          <w:rFonts w:eastAsiaTheme="majorEastAsia"/>
          <w:sz w:val="22"/>
          <w:szCs w:val="22"/>
        </w:rPr>
        <w:t>NHK</w:t>
      </w:r>
      <w:r w:rsidRPr="005A10C6">
        <w:rPr>
          <w:rFonts w:asciiTheme="majorEastAsia" w:eastAsiaTheme="majorEastAsia" w:hAnsiTheme="majorEastAsia" w:hint="eastAsia"/>
          <w:sz w:val="22"/>
          <w:szCs w:val="22"/>
        </w:rPr>
        <w:t>はじめ大手マスメディアと，ネットの情報が大きく違います．</w:t>
      </w:r>
      <w:r w:rsidR="005A10C6" w:rsidRPr="005A10C6">
        <w:rPr>
          <w:rFonts w:asciiTheme="majorEastAsia" w:eastAsiaTheme="majorEastAsia" w:hAnsiTheme="majorEastAsia" w:hint="eastAsia"/>
          <w:sz w:val="22"/>
          <w:szCs w:val="22"/>
        </w:rPr>
        <w:t>ネット上の良質な情報源として</w:t>
      </w:r>
      <w:r w:rsidR="005A10C6" w:rsidRPr="003F6389">
        <w:rPr>
          <w:rFonts w:eastAsiaTheme="majorEastAsia"/>
          <w:sz w:val="22"/>
          <w:szCs w:val="22"/>
        </w:rPr>
        <w:t>NPJ</w:t>
      </w:r>
      <w:r w:rsidR="005A10C6" w:rsidRPr="005A10C6">
        <w:rPr>
          <w:rFonts w:asciiTheme="majorEastAsia" w:eastAsiaTheme="majorEastAsia" w:hAnsiTheme="majorEastAsia" w:hint="eastAsia"/>
          <w:sz w:val="22"/>
          <w:szCs w:val="22"/>
        </w:rPr>
        <w:t>（</w:t>
      </w:r>
      <w:r w:rsidR="005A10C6" w:rsidRPr="005A10C6">
        <w:rPr>
          <w:rFonts w:asciiTheme="majorEastAsia" w:eastAsiaTheme="majorEastAsia" w:hAnsiTheme="majorEastAsia"/>
          <w:sz w:val="22"/>
          <w:szCs w:val="22"/>
        </w:rPr>
        <w:t>憲法・人権・秘密保全法制 関連ニュースサイト</w:t>
      </w:r>
      <w:r w:rsidR="005A10C6" w:rsidRPr="005A10C6">
        <w:rPr>
          <w:rFonts w:asciiTheme="majorEastAsia" w:eastAsiaTheme="majorEastAsia" w:hAnsiTheme="majorEastAsia" w:hint="eastAsia"/>
          <w:sz w:val="22"/>
          <w:szCs w:val="22"/>
        </w:rPr>
        <w:t>）をお奨めします．</w:t>
      </w:r>
    </w:p>
    <w:p w14:paraId="00323B05" w14:textId="77777777" w:rsidR="002F4112" w:rsidRDefault="002F4112" w:rsidP="002F4112">
      <w:pPr>
        <w:spacing w:line="160" w:lineRule="exact"/>
        <w:jc w:val="left"/>
        <w:rPr>
          <w:rFonts w:asciiTheme="minorEastAsia" w:hAnsiTheme="minorEastAsia"/>
          <w:sz w:val="22"/>
          <w:szCs w:val="22"/>
        </w:rPr>
      </w:pPr>
    </w:p>
    <w:p w14:paraId="13A11B43" w14:textId="43DFDB05" w:rsidR="005A10C6" w:rsidRPr="005A10C6" w:rsidRDefault="005A10C6" w:rsidP="001A3452">
      <w:pPr>
        <w:spacing w:line="320" w:lineRule="exact"/>
        <w:jc w:val="left"/>
        <w:rPr>
          <w:rFonts w:asciiTheme="minorEastAsia" w:hAnsiTheme="minorEastAsia"/>
          <w:sz w:val="22"/>
          <w:szCs w:val="22"/>
        </w:rPr>
      </w:pPr>
      <w:r w:rsidRPr="005A10C6">
        <w:rPr>
          <w:rFonts w:asciiTheme="minorEastAsia" w:hAnsiTheme="minorEastAsia" w:hint="eastAsia"/>
          <w:sz w:val="22"/>
          <w:szCs w:val="22"/>
        </w:rPr>
        <w:t>（この文書は個人の責任によるのもで，いかなる団体とも関係ありません．何か情報やご意見がありましたらご教示下さい．また，このような文書がご迷惑でしたらご一報下さい．）</w:t>
      </w:r>
      <w:r w:rsidR="009042C8">
        <w:rPr>
          <w:rFonts w:hint="eastAsia"/>
        </w:rPr>
        <w:t>2015.6.12</w:t>
      </w:r>
    </w:p>
    <w:sectPr w:rsidR="005A10C6" w:rsidRPr="005A10C6" w:rsidSect="00B5178F">
      <w:footerReference w:type="even" r:id="rId9"/>
      <w:footerReference w:type="default" r:id="rId10"/>
      <w:pgSz w:w="11900" w:h="16840"/>
      <w:pgMar w:top="794" w:right="964" w:bottom="794" w:left="964" w:header="567" w:footer="567"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254D3" w14:textId="77777777" w:rsidR="00ED06C1" w:rsidRDefault="00ED06C1" w:rsidP="00B5178F">
      <w:r>
        <w:separator/>
      </w:r>
    </w:p>
  </w:endnote>
  <w:endnote w:type="continuationSeparator" w:id="0">
    <w:p w14:paraId="5D67F33E" w14:textId="77777777" w:rsidR="00ED06C1" w:rsidRDefault="00ED06C1" w:rsidP="00B51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276B2" w14:textId="77777777" w:rsidR="00ED06C1" w:rsidRDefault="00ED06C1" w:rsidP="005A191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97A64C5" w14:textId="77777777" w:rsidR="00ED06C1" w:rsidRDefault="00ED06C1">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073F1" w14:textId="77777777" w:rsidR="00ED06C1" w:rsidRDefault="00ED06C1" w:rsidP="005A191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280CBD">
      <w:rPr>
        <w:rStyle w:val="a7"/>
        <w:noProof/>
      </w:rPr>
      <w:t>1</w:t>
    </w:r>
    <w:r>
      <w:rPr>
        <w:rStyle w:val="a7"/>
      </w:rPr>
      <w:fldChar w:fldCharType="end"/>
    </w:r>
  </w:p>
  <w:p w14:paraId="2564B0A4" w14:textId="77777777" w:rsidR="00ED06C1" w:rsidRDefault="00ED06C1">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15696" w14:textId="77777777" w:rsidR="00ED06C1" w:rsidRDefault="00ED06C1" w:rsidP="00B5178F">
      <w:r>
        <w:separator/>
      </w:r>
    </w:p>
  </w:footnote>
  <w:footnote w:type="continuationSeparator" w:id="0">
    <w:p w14:paraId="0BBB44EA" w14:textId="77777777" w:rsidR="00ED06C1" w:rsidRDefault="00ED06C1" w:rsidP="00B517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defaultTabStop w:val="960"/>
  <w:drawingGridHorizontalSpacing w:val="120"/>
  <w:drawingGridVerticalSpacing w:val="200"/>
  <w:displayHorizontalDrawingGridEvery w:val="2"/>
  <w:displayVerticalDrawingGridEvery w:val="2"/>
  <w:characterSpacingControl w:val="compressPunctuation"/>
  <w:strictFirstAndLastChars/>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89A"/>
    <w:rsid w:val="00032E05"/>
    <w:rsid w:val="000B5462"/>
    <w:rsid w:val="001A3452"/>
    <w:rsid w:val="001B504A"/>
    <w:rsid w:val="001C09ED"/>
    <w:rsid w:val="001C1C13"/>
    <w:rsid w:val="001F0267"/>
    <w:rsid w:val="001F7545"/>
    <w:rsid w:val="00231C15"/>
    <w:rsid w:val="00265849"/>
    <w:rsid w:val="002753B2"/>
    <w:rsid w:val="00280CBD"/>
    <w:rsid w:val="002C4617"/>
    <w:rsid w:val="002F4112"/>
    <w:rsid w:val="00300819"/>
    <w:rsid w:val="0032604E"/>
    <w:rsid w:val="003C480B"/>
    <w:rsid w:val="003F6389"/>
    <w:rsid w:val="004B499A"/>
    <w:rsid w:val="004D034A"/>
    <w:rsid w:val="004E718B"/>
    <w:rsid w:val="005A10C6"/>
    <w:rsid w:val="005A1910"/>
    <w:rsid w:val="006E0506"/>
    <w:rsid w:val="0070689A"/>
    <w:rsid w:val="00786DEF"/>
    <w:rsid w:val="007A5E29"/>
    <w:rsid w:val="00832E26"/>
    <w:rsid w:val="00844C26"/>
    <w:rsid w:val="00856A45"/>
    <w:rsid w:val="00884143"/>
    <w:rsid w:val="008C0829"/>
    <w:rsid w:val="008D6E9F"/>
    <w:rsid w:val="009042C8"/>
    <w:rsid w:val="00922479"/>
    <w:rsid w:val="009E5123"/>
    <w:rsid w:val="00A2550E"/>
    <w:rsid w:val="00A33174"/>
    <w:rsid w:val="00A55D25"/>
    <w:rsid w:val="00A91F56"/>
    <w:rsid w:val="00B110BC"/>
    <w:rsid w:val="00B5178F"/>
    <w:rsid w:val="00B8043A"/>
    <w:rsid w:val="00B97436"/>
    <w:rsid w:val="00BD1616"/>
    <w:rsid w:val="00BF1471"/>
    <w:rsid w:val="00C20119"/>
    <w:rsid w:val="00C77B6C"/>
    <w:rsid w:val="00CA0B9C"/>
    <w:rsid w:val="00CC4098"/>
    <w:rsid w:val="00CD4B51"/>
    <w:rsid w:val="00D3245E"/>
    <w:rsid w:val="00DB350D"/>
    <w:rsid w:val="00DC7A5D"/>
    <w:rsid w:val="00E04F7B"/>
    <w:rsid w:val="00E208A2"/>
    <w:rsid w:val="00EA230B"/>
    <w:rsid w:val="00ED06C1"/>
    <w:rsid w:val="00F23E29"/>
    <w:rsid w:val="00F8778E"/>
    <w:rsid w:val="00FA59A4"/>
    <w:rsid w:val="00FE0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4EF403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178F"/>
    <w:pPr>
      <w:tabs>
        <w:tab w:val="center" w:pos="4252"/>
        <w:tab w:val="right" w:pos="8504"/>
      </w:tabs>
      <w:snapToGrid w:val="0"/>
    </w:pPr>
  </w:style>
  <w:style w:type="character" w:customStyle="1" w:styleId="a4">
    <w:name w:val="ヘッダー (文字)"/>
    <w:basedOn w:val="a0"/>
    <w:link w:val="a3"/>
    <w:uiPriority w:val="99"/>
    <w:rsid w:val="00B5178F"/>
  </w:style>
  <w:style w:type="paragraph" w:styleId="a5">
    <w:name w:val="footer"/>
    <w:basedOn w:val="a"/>
    <w:link w:val="a6"/>
    <w:uiPriority w:val="99"/>
    <w:unhideWhenUsed/>
    <w:rsid w:val="00B5178F"/>
    <w:pPr>
      <w:tabs>
        <w:tab w:val="center" w:pos="4252"/>
        <w:tab w:val="right" w:pos="8504"/>
      </w:tabs>
      <w:snapToGrid w:val="0"/>
    </w:pPr>
  </w:style>
  <w:style w:type="character" w:customStyle="1" w:styleId="a6">
    <w:name w:val="フッター (文字)"/>
    <w:basedOn w:val="a0"/>
    <w:link w:val="a5"/>
    <w:uiPriority w:val="99"/>
    <w:rsid w:val="00B5178F"/>
  </w:style>
  <w:style w:type="character" w:styleId="a7">
    <w:name w:val="page number"/>
    <w:basedOn w:val="a0"/>
    <w:uiPriority w:val="99"/>
    <w:semiHidden/>
    <w:unhideWhenUsed/>
    <w:rsid w:val="00B517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178F"/>
    <w:pPr>
      <w:tabs>
        <w:tab w:val="center" w:pos="4252"/>
        <w:tab w:val="right" w:pos="8504"/>
      </w:tabs>
      <w:snapToGrid w:val="0"/>
    </w:pPr>
  </w:style>
  <w:style w:type="character" w:customStyle="1" w:styleId="a4">
    <w:name w:val="ヘッダー (文字)"/>
    <w:basedOn w:val="a0"/>
    <w:link w:val="a3"/>
    <w:uiPriority w:val="99"/>
    <w:rsid w:val="00B5178F"/>
  </w:style>
  <w:style w:type="paragraph" w:styleId="a5">
    <w:name w:val="footer"/>
    <w:basedOn w:val="a"/>
    <w:link w:val="a6"/>
    <w:uiPriority w:val="99"/>
    <w:unhideWhenUsed/>
    <w:rsid w:val="00B5178F"/>
    <w:pPr>
      <w:tabs>
        <w:tab w:val="center" w:pos="4252"/>
        <w:tab w:val="right" w:pos="8504"/>
      </w:tabs>
      <w:snapToGrid w:val="0"/>
    </w:pPr>
  </w:style>
  <w:style w:type="character" w:customStyle="1" w:styleId="a6">
    <w:name w:val="フッター (文字)"/>
    <w:basedOn w:val="a0"/>
    <w:link w:val="a5"/>
    <w:uiPriority w:val="99"/>
    <w:rsid w:val="00B5178F"/>
  </w:style>
  <w:style w:type="character" w:styleId="a7">
    <w:name w:val="page number"/>
    <w:basedOn w:val="a0"/>
    <w:uiPriority w:val="99"/>
    <w:semiHidden/>
    <w:unhideWhenUsed/>
    <w:rsid w:val="00B51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255</Words>
  <Characters>1455</Characters>
  <Application>Microsoft Macintosh Word</Application>
  <DocSecurity>0</DocSecurity>
  <Lines>12</Lines>
  <Paragraphs>3</Paragraphs>
  <ScaleCrop>false</ScaleCrop>
  <Company/>
  <LinksUpToDate>false</LinksUpToDate>
  <CharactersWithSpaces>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toyoshima</dc:creator>
  <cp:keywords/>
  <dc:description/>
  <cp:lastModifiedBy>toyoshima</cp:lastModifiedBy>
  <cp:revision>3</cp:revision>
  <cp:lastPrinted>2015-06-12T07:05:00Z</cp:lastPrinted>
  <dcterms:created xsi:type="dcterms:W3CDTF">2015-06-12T12:32:00Z</dcterms:created>
  <dcterms:modified xsi:type="dcterms:W3CDTF">2015-06-12T12:33:00Z</dcterms:modified>
</cp:coreProperties>
</file>